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BE" w:rsidRDefault="00E514BE" w:rsidP="005025F5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15E2">
        <w:rPr>
          <w:rFonts w:ascii="Arial" w:hAnsi="Arial" w:cs="Arial"/>
          <w:sz w:val="22"/>
          <w:szCs w:val="22"/>
        </w:rPr>
        <w:t xml:space="preserve">Section 123 of the </w:t>
      </w:r>
      <w:r w:rsidRPr="00C915E2">
        <w:rPr>
          <w:rFonts w:ascii="Arial" w:hAnsi="Arial" w:cs="Arial"/>
          <w:i/>
          <w:sz w:val="22"/>
          <w:szCs w:val="22"/>
        </w:rPr>
        <w:t>Right to Information Act 2009</w:t>
      </w:r>
      <w:r w:rsidRPr="00C915E2">
        <w:rPr>
          <w:rFonts w:ascii="Arial" w:hAnsi="Arial" w:cs="Arial"/>
          <w:sz w:val="22"/>
          <w:szCs w:val="22"/>
        </w:rPr>
        <w:t xml:space="preserve"> (the RTI Act) establishes the Information Commissioner and Office of the Information Commissioner (OIC). Under the RTI Act and </w:t>
      </w:r>
      <w:r w:rsidRPr="00C915E2">
        <w:rPr>
          <w:rFonts w:ascii="Arial" w:hAnsi="Arial" w:cs="Arial"/>
          <w:i/>
          <w:sz w:val="22"/>
          <w:szCs w:val="22"/>
        </w:rPr>
        <w:t>Information Privacy Act 2009</w:t>
      </w:r>
      <w:r>
        <w:rPr>
          <w:rFonts w:ascii="Arial" w:hAnsi="Arial" w:cs="Arial"/>
          <w:sz w:val="22"/>
          <w:szCs w:val="22"/>
        </w:rPr>
        <w:t xml:space="preserve"> (IP Act),</w:t>
      </w:r>
      <w:r w:rsidRPr="00C915E2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 xml:space="preserve">e Information Commissioner is an independent </w:t>
      </w:r>
      <w:r w:rsidRPr="00C915E2">
        <w:rPr>
          <w:rFonts w:ascii="Arial" w:hAnsi="Arial" w:cs="Arial"/>
          <w:sz w:val="22"/>
          <w:szCs w:val="22"/>
        </w:rPr>
        <w:t>statutory office holder appointed by the Governor</w:t>
      </w:r>
      <w:r w:rsidR="009F47EF">
        <w:rPr>
          <w:rFonts w:ascii="Arial" w:hAnsi="Arial" w:cs="Arial"/>
          <w:sz w:val="22"/>
          <w:szCs w:val="22"/>
        </w:rPr>
        <w:t xml:space="preserve"> </w:t>
      </w:r>
      <w:r w:rsidRPr="00C915E2">
        <w:rPr>
          <w:rFonts w:ascii="Arial" w:hAnsi="Arial" w:cs="Arial"/>
          <w:sz w:val="22"/>
          <w:szCs w:val="22"/>
        </w:rPr>
        <w:t>in</w:t>
      </w:r>
      <w:r w:rsidR="009F47EF">
        <w:rPr>
          <w:rFonts w:ascii="Arial" w:hAnsi="Arial" w:cs="Arial"/>
          <w:sz w:val="22"/>
          <w:szCs w:val="22"/>
        </w:rPr>
        <w:t xml:space="preserve"> </w:t>
      </w:r>
      <w:r w:rsidRPr="00C915E2">
        <w:rPr>
          <w:rFonts w:ascii="Arial" w:hAnsi="Arial" w:cs="Arial"/>
          <w:sz w:val="22"/>
          <w:szCs w:val="22"/>
        </w:rPr>
        <w:t>Council</w:t>
      </w:r>
      <w:r>
        <w:rPr>
          <w:rFonts w:ascii="Arial" w:hAnsi="Arial" w:cs="Arial"/>
          <w:sz w:val="22"/>
          <w:szCs w:val="22"/>
        </w:rPr>
        <w:t xml:space="preserve"> to</w:t>
      </w:r>
      <w:r w:rsidRPr="00C915E2">
        <w:rPr>
          <w:rFonts w:ascii="Arial" w:hAnsi="Arial" w:cs="Arial"/>
          <w:sz w:val="22"/>
          <w:szCs w:val="22"/>
        </w:rPr>
        <w:t xml:space="preserve"> exercise functions under the RTI Act and IP Act. Such functions include, but are not limited to:</w:t>
      </w:r>
    </w:p>
    <w:p w:rsidR="009F47EF" w:rsidRPr="00C915E2" w:rsidRDefault="009F47EF" w:rsidP="0025365B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responsibility for giving guidance on the interpretation and administration of the RTI Act;</w:t>
      </w:r>
    </w:p>
    <w:p w:rsidR="009F47EF" w:rsidRPr="00C915E2" w:rsidRDefault="009F47EF" w:rsidP="0025365B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investigating and reviewing decisions of agencies and Ministers; and</w:t>
      </w:r>
    </w:p>
    <w:p w:rsidR="009F47EF" w:rsidRPr="00C915E2" w:rsidRDefault="009F47EF" w:rsidP="0025365B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reviewing and reporting on agencies in relation to the operation of the RTI Act and Chapter 3 of the IP Act</w:t>
      </w:r>
      <w:r w:rsidR="00DB4B1E">
        <w:rPr>
          <w:rFonts w:ascii="Arial" w:hAnsi="Arial" w:cs="Arial"/>
          <w:sz w:val="22"/>
          <w:szCs w:val="22"/>
        </w:rPr>
        <w:t>,</w:t>
      </w:r>
      <w:r w:rsidRPr="00C915E2">
        <w:rPr>
          <w:rFonts w:ascii="Arial" w:hAnsi="Arial" w:cs="Arial"/>
          <w:sz w:val="22"/>
          <w:szCs w:val="22"/>
        </w:rPr>
        <w:t xml:space="preserve"> including by</w:t>
      </w:r>
      <w:r>
        <w:rPr>
          <w:rFonts w:ascii="Arial" w:hAnsi="Arial" w:cs="Arial"/>
          <w:sz w:val="22"/>
          <w:szCs w:val="22"/>
        </w:rPr>
        <w:t>:</w:t>
      </w:r>
    </w:p>
    <w:p w:rsidR="009F47EF" w:rsidRPr="00C915E2" w:rsidRDefault="009F47EF" w:rsidP="0025365B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monitoring</w:t>
      </w:r>
      <w:r w:rsidRPr="00C915E2">
        <w:rPr>
          <w:rFonts w:ascii="Arial" w:hAnsi="Arial" w:cs="Arial"/>
          <w:sz w:val="22"/>
          <w:szCs w:val="22"/>
        </w:rPr>
        <w:t xml:space="preserve">, auditing and reporting on agencies’ compliance with the RTI Act and the IP Act, </w:t>
      </w:r>
      <w:r w:rsidR="00DB4B1E">
        <w:rPr>
          <w:rFonts w:ascii="Arial" w:hAnsi="Arial" w:cs="Arial"/>
          <w:sz w:val="22"/>
          <w:szCs w:val="22"/>
        </w:rPr>
        <w:t>C</w:t>
      </w:r>
      <w:r w:rsidRPr="00C915E2">
        <w:rPr>
          <w:rFonts w:ascii="Arial" w:hAnsi="Arial" w:cs="Arial"/>
          <w:sz w:val="22"/>
          <w:szCs w:val="22"/>
        </w:rPr>
        <w:t xml:space="preserve">hapter 3; </w:t>
      </w:r>
    </w:p>
    <w:p w:rsidR="009F47EF" w:rsidRPr="00C915E2" w:rsidRDefault="009F47EF" w:rsidP="0025365B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advising</w:t>
      </w:r>
      <w:r w:rsidRPr="00C915E2">
        <w:rPr>
          <w:rFonts w:ascii="Arial" w:hAnsi="Arial" w:cs="Arial"/>
          <w:sz w:val="22"/>
          <w:szCs w:val="22"/>
        </w:rPr>
        <w:t xml:space="preserve"> the parliamentary committee of the statistical information (including statistical information about giving access to information other than on an access application) agencies are to give the commissioner for reports; and</w:t>
      </w:r>
    </w:p>
    <w:p w:rsidR="009F47EF" w:rsidRPr="009F47EF" w:rsidRDefault="009F47EF" w:rsidP="0025365B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publishing</w:t>
      </w:r>
      <w:r w:rsidRPr="00C915E2">
        <w:rPr>
          <w:rFonts w:ascii="Arial" w:hAnsi="Arial" w:cs="Arial"/>
          <w:sz w:val="22"/>
          <w:szCs w:val="22"/>
        </w:rPr>
        <w:t xml:space="preserve"> performance standards and measures for use in reports under </w:t>
      </w:r>
      <w:r>
        <w:rPr>
          <w:rFonts w:ascii="Arial" w:hAnsi="Arial" w:cs="Arial"/>
          <w:sz w:val="22"/>
          <w:szCs w:val="22"/>
        </w:rPr>
        <w:t>the IP Act</w:t>
      </w:r>
      <w:r w:rsidRPr="00C915E2">
        <w:rPr>
          <w:rFonts w:ascii="Arial" w:hAnsi="Arial" w:cs="Arial"/>
          <w:sz w:val="22"/>
          <w:szCs w:val="22"/>
        </w:rPr>
        <w:t>.</w:t>
      </w:r>
    </w:p>
    <w:p w:rsidR="009F47EF" w:rsidRDefault="009F47EF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term of appointment of the current Information Commissioner, 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Rachael </w:t>
      </w:r>
      <w:r w:rsidRPr="00C915E2">
        <w:rPr>
          <w:rFonts w:ascii="Arial" w:hAnsi="Arial" w:cs="Arial"/>
          <w:sz w:val="22"/>
          <w:szCs w:val="22"/>
        </w:rPr>
        <w:t>Rangihaeata</w:t>
      </w:r>
      <w:r>
        <w:rPr>
          <w:rFonts w:ascii="Arial" w:hAnsi="Arial" w:cs="Arial"/>
          <w:sz w:val="22"/>
          <w:szCs w:val="22"/>
        </w:rPr>
        <w:t xml:space="preserve">, </w:t>
      </w:r>
      <w:r w:rsidR="0025365B">
        <w:rPr>
          <w:rFonts w:ascii="Arial" w:hAnsi="Arial" w:cs="Arial"/>
          <w:sz w:val="22"/>
          <w:szCs w:val="22"/>
        </w:rPr>
        <w:t>end</w:t>
      </w:r>
      <w:r>
        <w:rPr>
          <w:rFonts w:ascii="Arial" w:hAnsi="Arial" w:cs="Arial"/>
          <w:sz w:val="22"/>
          <w:szCs w:val="22"/>
        </w:rPr>
        <w:t xml:space="preserve"> on 30 June 2014.</w:t>
      </w:r>
    </w:p>
    <w:p w:rsidR="007200BD" w:rsidRDefault="008D4B69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>Section 147 of the</w:t>
      </w:r>
      <w:r>
        <w:rPr>
          <w:rFonts w:ascii="Arial" w:hAnsi="Arial" w:cs="Arial"/>
          <w:sz w:val="22"/>
          <w:szCs w:val="22"/>
        </w:rPr>
        <w:t xml:space="preserve"> </w:t>
      </w:r>
      <w:r w:rsidRPr="008D4B69">
        <w:rPr>
          <w:rFonts w:ascii="Arial" w:hAnsi="Arial" w:cs="Arial"/>
          <w:sz w:val="22"/>
          <w:szCs w:val="22"/>
        </w:rPr>
        <w:t xml:space="preserve">RTI Act establishes the </w:t>
      </w:r>
      <w:r>
        <w:rPr>
          <w:rFonts w:ascii="Arial" w:hAnsi="Arial" w:cs="Arial"/>
          <w:sz w:val="22"/>
          <w:szCs w:val="22"/>
        </w:rPr>
        <w:t xml:space="preserve">role of </w:t>
      </w:r>
      <w:r w:rsidR="00DB4B1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Right to Information (</w:t>
      </w:r>
      <w:r w:rsidRPr="008D4B69">
        <w:rPr>
          <w:rFonts w:ascii="Arial" w:hAnsi="Arial" w:cs="Arial"/>
          <w:sz w:val="22"/>
          <w:szCs w:val="22"/>
        </w:rPr>
        <w:t>RTI</w:t>
      </w:r>
      <w:r>
        <w:rPr>
          <w:rFonts w:ascii="Arial" w:hAnsi="Arial" w:cs="Arial"/>
          <w:sz w:val="22"/>
          <w:szCs w:val="22"/>
        </w:rPr>
        <w:t>)</w:t>
      </w:r>
      <w:r w:rsidRPr="008D4B69">
        <w:rPr>
          <w:rFonts w:ascii="Arial" w:hAnsi="Arial" w:cs="Arial"/>
          <w:sz w:val="22"/>
          <w:szCs w:val="22"/>
        </w:rPr>
        <w:t xml:space="preserve"> Commissioner and provides that the RTI Commissioner is a member of the staff of the </w:t>
      </w:r>
      <w:r w:rsidR="00DB4B1E">
        <w:rPr>
          <w:rFonts w:ascii="Arial" w:hAnsi="Arial" w:cs="Arial"/>
          <w:sz w:val="22"/>
          <w:szCs w:val="22"/>
        </w:rPr>
        <w:t>OIC</w:t>
      </w:r>
      <w:r w:rsidRPr="008D4B69">
        <w:rPr>
          <w:rFonts w:ascii="Arial" w:hAnsi="Arial" w:cs="Arial"/>
          <w:sz w:val="22"/>
          <w:szCs w:val="22"/>
        </w:rPr>
        <w:t xml:space="preserve">. </w:t>
      </w:r>
    </w:p>
    <w:p w:rsidR="00094025" w:rsidRDefault="008D4B69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D4B69">
        <w:rPr>
          <w:rFonts w:ascii="Arial" w:hAnsi="Arial" w:cs="Arial"/>
          <w:sz w:val="22"/>
          <w:szCs w:val="22"/>
        </w:rPr>
        <w:t xml:space="preserve">The RTI Commissioner is a deputy to the Information Commissioner, particularly </w:t>
      </w:r>
      <w:r>
        <w:rPr>
          <w:rFonts w:ascii="Arial" w:hAnsi="Arial" w:cs="Arial"/>
          <w:sz w:val="22"/>
          <w:szCs w:val="22"/>
        </w:rPr>
        <w:t>as it relate</w:t>
      </w:r>
      <w:r w:rsidR="007200BD">
        <w:rPr>
          <w:rFonts w:ascii="Arial" w:hAnsi="Arial" w:cs="Arial"/>
          <w:sz w:val="22"/>
          <w:szCs w:val="22"/>
        </w:rPr>
        <w:t>s</w:t>
      </w:r>
      <w:r w:rsidRPr="008D4B69">
        <w:rPr>
          <w:rFonts w:ascii="Arial" w:hAnsi="Arial" w:cs="Arial"/>
          <w:sz w:val="22"/>
          <w:szCs w:val="22"/>
        </w:rPr>
        <w:t xml:space="preserve"> to the Information Commissioner’s functions under the RTI Act, as delegated by the Information Commissioner. </w:t>
      </w:r>
    </w:p>
    <w:p w:rsidR="00094025" w:rsidRPr="009F47EF" w:rsidRDefault="008D4B69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8D4B69">
        <w:rPr>
          <w:rFonts w:ascii="Arial" w:hAnsi="Arial" w:cs="Arial"/>
          <w:sz w:val="22"/>
          <w:szCs w:val="22"/>
        </w:rPr>
        <w:t>terms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appointment </w:t>
      </w:r>
      <w:r w:rsidR="009F47EF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E514BE">
        <w:rPr>
          <w:rFonts w:ascii="Arial" w:hAnsi="Arial" w:cs="Arial"/>
          <w:sz w:val="22"/>
          <w:szCs w:val="22"/>
        </w:rPr>
        <w:t xml:space="preserve">the current </w:t>
      </w:r>
      <w:r>
        <w:rPr>
          <w:rFonts w:ascii="Arial" w:hAnsi="Arial" w:cs="Arial"/>
          <w:bCs/>
          <w:spacing w:val="-3"/>
          <w:sz w:val="22"/>
          <w:szCs w:val="22"/>
        </w:rPr>
        <w:t>RTI Commissioners, M</w:t>
      </w:r>
      <w:r w:rsidR="00E514BE">
        <w:rPr>
          <w:rFonts w:ascii="Arial" w:hAnsi="Arial" w:cs="Arial"/>
          <w:bCs/>
          <w:spacing w:val="-3"/>
          <w:sz w:val="22"/>
          <w:szCs w:val="22"/>
        </w:rPr>
        <w:t xml:space="preserve">s Jenny Mead and Ms Clare Smith, </w:t>
      </w:r>
      <w:r w:rsidR="0025365B">
        <w:rPr>
          <w:rFonts w:ascii="Arial" w:hAnsi="Arial" w:cs="Arial"/>
          <w:bCs/>
          <w:spacing w:val="-3"/>
          <w:sz w:val="22"/>
          <w:szCs w:val="22"/>
        </w:rPr>
        <w:t>end</w:t>
      </w:r>
      <w:r w:rsidR="00E514BE">
        <w:rPr>
          <w:rFonts w:ascii="Arial" w:hAnsi="Arial" w:cs="Arial"/>
          <w:bCs/>
          <w:spacing w:val="-3"/>
          <w:sz w:val="22"/>
          <w:szCs w:val="22"/>
        </w:rPr>
        <w:t xml:space="preserve"> on 30 June 2014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43573" w:rsidRDefault="00094025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8D4B69" w:rsidRPr="00784341">
        <w:rPr>
          <w:rFonts w:ascii="Arial" w:hAnsi="Arial" w:cs="Arial"/>
          <w:sz w:val="22"/>
          <w:szCs w:val="22"/>
        </w:rPr>
        <w:t xml:space="preserve"> </w:t>
      </w:r>
      <w:r w:rsidR="008D4B69" w:rsidRPr="008D4B69">
        <w:rPr>
          <w:rFonts w:ascii="Arial" w:hAnsi="Arial" w:cs="Arial"/>
          <w:sz w:val="22"/>
          <w:szCs w:val="22"/>
        </w:rPr>
        <w:t xml:space="preserve">that </w:t>
      </w:r>
      <w:r w:rsidR="00343573">
        <w:rPr>
          <w:rFonts w:ascii="Arial" w:hAnsi="Arial" w:cs="Arial"/>
          <w:sz w:val="22"/>
          <w:szCs w:val="22"/>
        </w:rPr>
        <w:t xml:space="preserve">Ms </w:t>
      </w:r>
      <w:r w:rsidR="00E514BE">
        <w:rPr>
          <w:rFonts w:ascii="Arial" w:hAnsi="Arial" w:cs="Arial"/>
          <w:sz w:val="22"/>
          <w:szCs w:val="22"/>
        </w:rPr>
        <w:t xml:space="preserve">Rachael </w:t>
      </w:r>
      <w:r w:rsidR="00E514BE" w:rsidRPr="00C915E2">
        <w:rPr>
          <w:rFonts w:ascii="Arial" w:hAnsi="Arial" w:cs="Arial"/>
          <w:sz w:val="22"/>
          <w:szCs w:val="22"/>
        </w:rPr>
        <w:t>Rangihaeata</w:t>
      </w:r>
      <w:r w:rsidR="00E514BE">
        <w:rPr>
          <w:rFonts w:ascii="Arial" w:hAnsi="Arial" w:cs="Arial"/>
          <w:sz w:val="22"/>
          <w:szCs w:val="22"/>
        </w:rPr>
        <w:t xml:space="preserve"> be recommended to the Governor in Council for appointment as Information Commissioner for a term commencing from 1 July 2014 up to and including 30 June 2015</w:t>
      </w:r>
      <w:r w:rsidR="00343573">
        <w:rPr>
          <w:rFonts w:ascii="Arial" w:hAnsi="Arial" w:cs="Arial"/>
          <w:sz w:val="22"/>
          <w:szCs w:val="22"/>
        </w:rPr>
        <w:t>.</w:t>
      </w:r>
    </w:p>
    <w:p w:rsidR="00094025" w:rsidRDefault="00343573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784341">
        <w:rPr>
          <w:rFonts w:ascii="Arial" w:hAnsi="Arial" w:cs="Arial"/>
          <w:sz w:val="22"/>
          <w:szCs w:val="22"/>
        </w:rPr>
        <w:t xml:space="preserve"> </w:t>
      </w:r>
      <w:r w:rsidRPr="008D4B69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Ms </w:t>
      </w:r>
      <w:r w:rsidR="008D4B69" w:rsidRPr="008D4B69">
        <w:rPr>
          <w:rFonts w:ascii="Arial" w:hAnsi="Arial" w:cs="Arial"/>
          <w:sz w:val="22"/>
          <w:szCs w:val="22"/>
        </w:rPr>
        <w:t xml:space="preserve">Jennifer Mead and </w:t>
      </w:r>
      <w:r>
        <w:rPr>
          <w:rFonts w:ascii="Arial" w:hAnsi="Arial" w:cs="Arial"/>
          <w:sz w:val="22"/>
          <w:szCs w:val="22"/>
        </w:rPr>
        <w:t xml:space="preserve">Ms </w:t>
      </w:r>
      <w:r w:rsidR="008D4B69" w:rsidRPr="008D4B69">
        <w:rPr>
          <w:rFonts w:ascii="Arial" w:hAnsi="Arial" w:cs="Arial"/>
          <w:sz w:val="22"/>
          <w:szCs w:val="22"/>
        </w:rPr>
        <w:t xml:space="preserve">Clare Smith be recommended to the Governor in Council for appointment as Right to Information Commissioners for a term commencing from </w:t>
      </w:r>
      <w:r w:rsidR="00E514BE">
        <w:rPr>
          <w:rFonts w:ascii="Arial" w:hAnsi="Arial" w:cs="Arial"/>
          <w:sz w:val="22"/>
          <w:szCs w:val="22"/>
        </w:rPr>
        <w:t>1 July 2014 up to and including 30 June 2015.</w:t>
      </w:r>
    </w:p>
    <w:p w:rsidR="0025365B" w:rsidRPr="0025365B" w:rsidRDefault="00343573" w:rsidP="002536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Times New Roman" w:hAnsi="Arial" w:cs="Arial"/>
          <w:bCs/>
          <w:spacing w:val="-3"/>
          <w:sz w:val="22"/>
          <w:szCs w:val="22"/>
        </w:rPr>
      </w:pPr>
      <w:r w:rsidRPr="00343573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25365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consultation </w:t>
      </w:r>
      <w:r w:rsidR="008A3696">
        <w:rPr>
          <w:rFonts w:ascii="Arial" w:hAnsi="Arial" w:cs="Arial"/>
          <w:sz w:val="22"/>
          <w:szCs w:val="22"/>
        </w:rPr>
        <w:t>will occur</w:t>
      </w:r>
      <w:r>
        <w:rPr>
          <w:rFonts w:ascii="Arial" w:hAnsi="Arial" w:cs="Arial"/>
          <w:sz w:val="22"/>
          <w:szCs w:val="22"/>
        </w:rPr>
        <w:t xml:space="preserve"> with the Legal Affairs and Community Safety Committee prior to seeking </w:t>
      </w:r>
      <w:r w:rsidR="00DB4B1E">
        <w:rPr>
          <w:rFonts w:ascii="Arial" w:hAnsi="Arial" w:cs="Arial"/>
          <w:sz w:val="22"/>
          <w:szCs w:val="22"/>
        </w:rPr>
        <w:t>Governor in Council</w:t>
      </w:r>
      <w:r>
        <w:rPr>
          <w:rFonts w:ascii="Arial" w:hAnsi="Arial" w:cs="Arial"/>
          <w:sz w:val="22"/>
          <w:szCs w:val="22"/>
        </w:rPr>
        <w:t xml:space="preserve"> approval as required by the </w:t>
      </w:r>
      <w:r w:rsidR="0025365B" w:rsidRPr="00C915E2">
        <w:rPr>
          <w:rFonts w:ascii="Arial" w:hAnsi="Arial" w:cs="Arial"/>
          <w:i/>
          <w:sz w:val="22"/>
          <w:szCs w:val="22"/>
        </w:rPr>
        <w:t>Right to Information Act 2009</w:t>
      </w:r>
      <w:r>
        <w:rPr>
          <w:rFonts w:ascii="Arial" w:hAnsi="Arial" w:cs="Arial"/>
          <w:sz w:val="22"/>
          <w:szCs w:val="22"/>
        </w:rPr>
        <w:t>.</w:t>
      </w:r>
      <w:r w:rsidR="0025365B" w:rsidRPr="0025365B">
        <w:rPr>
          <w:rFonts w:ascii="Arial" w:eastAsia="Times New Roman" w:hAnsi="Arial" w:cs="Arial"/>
          <w:bCs/>
          <w:spacing w:val="-3"/>
          <w:sz w:val="22"/>
          <w:szCs w:val="22"/>
        </w:rPr>
        <w:t xml:space="preserve"> </w:t>
      </w:r>
    </w:p>
    <w:p w:rsidR="0025365B" w:rsidRPr="0025365B" w:rsidRDefault="0025365B" w:rsidP="0025365B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</w:p>
    <w:p w:rsidR="0025365B" w:rsidRPr="0025365B" w:rsidRDefault="0025365B" w:rsidP="0025365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25365B">
        <w:rPr>
          <w:rFonts w:ascii="Arial" w:eastAsia="Times New Roman" w:hAnsi="Arial" w:cs="Arial"/>
          <w:i/>
          <w:sz w:val="22"/>
          <w:szCs w:val="22"/>
          <w:u w:val="single"/>
        </w:rPr>
        <w:t>Attachments</w:t>
      </w:r>
    </w:p>
    <w:p w:rsidR="00343573" w:rsidRPr="0025365B" w:rsidRDefault="0025365B" w:rsidP="0025365B">
      <w:pPr>
        <w:numPr>
          <w:ilvl w:val="0"/>
          <w:numId w:val="2"/>
        </w:numPr>
        <w:spacing w:before="120"/>
        <w:ind w:left="81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Nil</w:t>
      </w:r>
      <w:r w:rsidRPr="0025365B">
        <w:rPr>
          <w:rFonts w:ascii="Arial" w:eastAsia="Times New Roman" w:hAnsi="Arial" w:cs="Arial"/>
          <w:sz w:val="22"/>
          <w:szCs w:val="22"/>
        </w:rPr>
        <w:t>.</w:t>
      </w:r>
    </w:p>
    <w:sectPr w:rsidR="00343573" w:rsidRPr="0025365B" w:rsidSect="0025365B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02" w:rsidRDefault="00CE6F02" w:rsidP="00D6589B">
      <w:r>
        <w:separator/>
      </w:r>
    </w:p>
  </w:endnote>
  <w:endnote w:type="continuationSeparator" w:id="0">
    <w:p w:rsidR="00CE6F02" w:rsidRDefault="00CE6F0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02" w:rsidRDefault="00CE6F02" w:rsidP="00D6589B">
      <w:r>
        <w:separator/>
      </w:r>
    </w:p>
  </w:footnote>
  <w:footnote w:type="continuationSeparator" w:id="0">
    <w:p w:rsidR="00CE6F02" w:rsidRDefault="00CE6F0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38" w:rsidRPr="00937A4A" w:rsidRDefault="00C77238" w:rsidP="00C772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77238" w:rsidRPr="00937A4A" w:rsidRDefault="00C77238" w:rsidP="00C772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77238" w:rsidRPr="00937A4A" w:rsidRDefault="00C77238" w:rsidP="00C772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2014</w:t>
    </w:r>
  </w:p>
  <w:p w:rsidR="00C77238" w:rsidRDefault="00C77238" w:rsidP="00C7723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Information Commissioner and two part-time Right to Information Commissioners</w:t>
    </w:r>
  </w:p>
  <w:p w:rsidR="00C77238" w:rsidRDefault="00C77238" w:rsidP="00C77238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C77238" w:rsidRDefault="00C77238" w:rsidP="00C77238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46FBE"/>
    <w:multiLevelType w:val="hybridMultilevel"/>
    <w:tmpl w:val="409E81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05472A"/>
    <w:multiLevelType w:val="multilevel"/>
    <w:tmpl w:val="3048C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91105"/>
    <w:multiLevelType w:val="hybridMultilevel"/>
    <w:tmpl w:val="62B05152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5CA"/>
    <w:multiLevelType w:val="hybridMultilevel"/>
    <w:tmpl w:val="C2640858"/>
    <w:lvl w:ilvl="0" w:tplc="43A09D80">
      <w:start w:val="1"/>
      <w:numFmt w:val="bullet"/>
      <w:lvlText w:val=""/>
      <w:lvlJc w:val="left"/>
      <w:pPr>
        <w:tabs>
          <w:tab w:val="num" w:pos="704"/>
        </w:tabs>
        <w:ind w:left="70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36EB4"/>
    <w:rsid w:val="00080F8F"/>
    <w:rsid w:val="00094025"/>
    <w:rsid w:val="000F36EA"/>
    <w:rsid w:val="00190521"/>
    <w:rsid w:val="00190C64"/>
    <w:rsid w:val="001A06C0"/>
    <w:rsid w:val="001E209B"/>
    <w:rsid w:val="00201012"/>
    <w:rsid w:val="0025365B"/>
    <w:rsid w:val="00343573"/>
    <w:rsid w:val="003E1BED"/>
    <w:rsid w:val="004B6435"/>
    <w:rsid w:val="00501C66"/>
    <w:rsid w:val="005025F5"/>
    <w:rsid w:val="00524C71"/>
    <w:rsid w:val="00551ACC"/>
    <w:rsid w:val="005C2695"/>
    <w:rsid w:val="006462CE"/>
    <w:rsid w:val="00663A4B"/>
    <w:rsid w:val="007200BD"/>
    <w:rsid w:val="00732E22"/>
    <w:rsid w:val="00750931"/>
    <w:rsid w:val="00762359"/>
    <w:rsid w:val="00766FC7"/>
    <w:rsid w:val="00784341"/>
    <w:rsid w:val="007D5E26"/>
    <w:rsid w:val="00892718"/>
    <w:rsid w:val="008956DB"/>
    <w:rsid w:val="008A3696"/>
    <w:rsid w:val="008B2C0C"/>
    <w:rsid w:val="008B7DE8"/>
    <w:rsid w:val="008C495A"/>
    <w:rsid w:val="008D4B69"/>
    <w:rsid w:val="008F44CD"/>
    <w:rsid w:val="0091737C"/>
    <w:rsid w:val="00967E6D"/>
    <w:rsid w:val="009F47EF"/>
    <w:rsid w:val="00A203D0"/>
    <w:rsid w:val="00A527A5"/>
    <w:rsid w:val="00A85A23"/>
    <w:rsid w:val="00AB262C"/>
    <w:rsid w:val="00BB38F0"/>
    <w:rsid w:val="00C07656"/>
    <w:rsid w:val="00C377A6"/>
    <w:rsid w:val="00C46381"/>
    <w:rsid w:val="00C77238"/>
    <w:rsid w:val="00C828D7"/>
    <w:rsid w:val="00CD058C"/>
    <w:rsid w:val="00CE31DE"/>
    <w:rsid w:val="00CE6F02"/>
    <w:rsid w:val="00CF0D8A"/>
    <w:rsid w:val="00D079F0"/>
    <w:rsid w:val="00D20703"/>
    <w:rsid w:val="00D26836"/>
    <w:rsid w:val="00D433E5"/>
    <w:rsid w:val="00D6589B"/>
    <w:rsid w:val="00D75134"/>
    <w:rsid w:val="00DB4B1E"/>
    <w:rsid w:val="00E514BE"/>
    <w:rsid w:val="00EC5418"/>
    <w:rsid w:val="00F431CE"/>
    <w:rsid w:val="00F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BCDFC-4917-43BB-B919-A47B9F731E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6F2A62-E243-468C-B638-6BD4662CA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800B-CD89-4FB1-8FF1-5AFD2A24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6515C-6A6C-4BA4-948B-4A6C90571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2011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Base>https://www.cabinet.qld.gov.au/documents/2014/May/Appt info comms/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2014-07-02T23:32:00Z</cp:lastPrinted>
  <dcterms:created xsi:type="dcterms:W3CDTF">2017-10-25T01:16:00Z</dcterms:created>
  <dcterms:modified xsi:type="dcterms:W3CDTF">2018-03-06T01:26:00Z</dcterms:modified>
  <cp:category>Significant_Appointments,Right_to_Information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-1656909223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